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5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焦明清</w:t>
            </w:r>
          </w:p>
        </w:tc>
        <w:tc>
          <w:tcPr>
            <w:tcW w:w="1042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1972年11月</w:t>
            </w:r>
          </w:p>
        </w:tc>
        <w:tc>
          <w:tcPr>
            <w:tcW w:w="1862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190625" cy="1581150"/>
                  <wp:effectExtent l="19050" t="0" r="9525" b="0"/>
                  <wp:docPr id="1" name="图片 1" descr="G:\个人文件\个人资料\个人证书\焦明清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G:\个人文件\个人资料\个人证书\焦明清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高级会计师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江西财经大学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景德镇陶瓷学院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  <w:bookmarkStart w:id="0" w:name="_GoBack"/>
            <w:bookmarkEnd w:id="0"/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艺术经济、财务管理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13979856541</w:t>
            </w:r>
          </w:p>
        </w:tc>
        <w:tc>
          <w:tcPr>
            <w:tcW w:w="167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284109086@qq.com</w:t>
            </w:r>
          </w:p>
        </w:tc>
        <w:tc>
          <w:tcPr>
            <w:tcW w:w="186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1994年至今，在景德镇陶瓷大学计划财务处工作，历任科员、副科长、科长，现任计划财务处副处长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1、技术创新扩散、品牌建设与陶瓷产业集群发展研究，省社科项目，主持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2、景德镇国家陶瓷传承创新试验区建设背景下的“五美”乡村建设研究——以“三宝村”为例，景德镇市社科项目，主持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1、《技术创新扩散、品牌建设和陶瓷集群协同发展研究》，景德镇市第九次社会科学优秀成果奖三等奖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1、技术创新扩散、品牌建设与陶瓷产业集群协同发展研究，经济管理出版社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2、《</w:t>
            </w:r>
            <w:r>
              <w:rPr>
                <w:rFonts w:ascii="黑体" w:hAnsi="黑体" w:eastAsia="黑体"/>
                <w:sz w:val="24"/>
              </w:rPr>
              <w:t>分析师关注、内部控制缺陷选择性披露与审计契约</w:t>
            </w:r>
            <w:r>
              <w:rPr>
                <w:rFonts w:hint="eastAsia" w:ascii="黑体" w:hAnsi="黑体" w:eastAsia="黑体"/>
                <w:sz w:val="24"/>
              </w:rPr>
              <w:t>》，财会通讯</w:t>
            </w: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026545"/>
    <w:rsid w:val="00166D63"/>
    <w:rsid w:val="001D6B00"/>
    <w:rsid w:val="003E661E"/>
    <w:rsid w:val="00BC58F5"/>
    <w:rsid w:val="00C72E5C"/>
    <w:rsid w:val="131D58C7"/>
    <w:rsid w:val="26FD33A7"/>
    <w:rsid w:val="3DDC45EB"/>
    <w:rsid w:val="48AF0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416</Words>
  <Characters>453</Characters>
  <Lines>3</Lines>
  <Paragraphs>1</Paragraphs>
  <TotalTime>0</TotalTime>
  <ScaleCrop>false</ScaleCrop>
  <LinksUpToDate>false</LinksUpToDate>
  <CharactersWithSpaces>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2022-04-25T01:29:00Z</dcterms:created>
  <dc:creator>黄蕾</dc:creator>
  <cp:lastModifiedBy>黄蕾</cp:lastModifiedBy>
  <dcterms:modified xsi:type="dcterms:W3CDTF">2022-04-28T08:32:08Z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F0386D28C6EE475DAC04E8F6F60B26E3</vt:lpwstr>
  </property>
</Properties>
</file>