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刘冰峰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975.3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045210" cy="1306830"/>
                  <wp:effectExtent l="0" t="0" r="254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文化产业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3807987975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34074489</w:t>
            </w:r>
            <w:r>
              <w:rPr>
                <w:rFonts w:hint="eastAsia"/>
                <w:sz w:val="24"/>
              </w:rPr>
              <w:t>@</w:t>
            </w:r>
            <w:r>
              <w:rPr>
                <w:sz w:val="24"/>
              </w:rPr>
              <w:t>qq.com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主要从事文化产业研究、文化创新研究。获省级奖励</w:t>
            </w:r>
            <w:r>
              <w:rPr>
                <w:rFonts w:asciiTheme="minorEastAsia" w:hAnsiTheme="minorEastAsia"/>
                <w:bCs/>
                <w:sz w:val="24"/>
              </w:rPr>
              <w:t>3</w:t>
            </w:r>
            <w:r>
              <w:rPr>
                <w:rFonts w:hint="eastAsia" w:asciiTheme="minorEastAsia" w:hAnsiTheme="minorEastAsia"/>
                <w:bCs/>
                <w:sz w:val="24"/>
              </w:rPr>
              <w:t>项；参与及主持完成国家级、省部级科研项目26项，个人独著3部，发表在核心及以上期刊本专业论文</w:t>
            </w:r>
            <w:r>
              <w:rPr>
                <w:rFonts w:asciiTheme="minorEastAsia" w:hAnsiTheme="minorEastAsia"/>
                <w:bCs/>
                <w:sz w:val="24"/>
              </w:rPr>
              <w:t>36</w:t>
            </w:r>
            <w:r>
              <w:rPr>
                <w:rFonts w:hint="eastAsia" w:asciiTheme="minorEastAsia" w:hAnsiTheme="minorEastAsia"/>
                <w:bCs/>
                <w:sz w:val="24"/>
              </w:rPr>
              <w:t>篇，其中被CSSCI、SCI、EI检索1</w:t>
            </w:r>
            <w:r>
              <w:rPr>
                <w:rFonts w:asciiTheme="minorEastAsia" w:hAnsiTheme="minorEastAsia"/>
                <w:bCs/>
                <w:sz w:val="24"/>
              </w:rPr>
              <w:t>6</w:t>
            </w:r>
            <w:r>
              <w:rPr>
                <w:rFonts w:hint="eastAsia" w:asciiTheme="minorEastAsia" w:hAnsiTheme="minorEastAsia"/>
                <w:bCs/>
                <w:sz w:val="24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  <w:r>
              <w:rPr>
                <w:rFonts w:hint="eastAsia" w:ascii="宋体" w:hAnsi="宋体" w:eastAsia="宋体" w:cs="Times New Roman"/>
                <w:sz w:val="24"/>
              </w:rPr>
              <w:t>资本市场与文化产业，学术论文写作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</w:rPr>
              <w:t>主持江西省社会科学基金、自然科学基金、艺术规划、教育科学规划项目1</w:t>
            </w:r>
            <w:r>
              <w:rPr>
                <w:rFonts w:ascii="宋体" w:hAnsi="宋体" w:eastAsia="宋体" w:cs="Times New Roman"/>
                <w:sz w:val="24"/>
              </w:rPr>
              <w:t>0</w:t>
            </w:r>
            <w:r>
              <w:rPr>
                <w:rFonts w:hint="eastAsia" w:ascii="宋体" w:hAnsi="宋体" w:eastAsia="宋体" w:cs="Times New Roman"/>
                <w:sz w:val="24"/>
              </w:rPr>
              <w:t>项，当前项目：2</w:t>
            </w:r>
            <w:r>
              <w:rPr>
                <w:rFonts w:ascii="宋体" w:hAnsi="宋体" w:eastAsia="宋体" w:cs="Times New Roman"/>
                <w:sz w:val="24"/>
              </w:rPr>
              <w:t>021</w:t>
            </w:r>
            <w:r>
              <w:rPr>
                <w:rFonts w:hint="eastAsia" w:ascii="宋体" w:hAnsi="宋体" w:eastAsia="宋体" w:cs="Times New Roman"/>
                <w:sz w:val="24"/>
              </w:rPr>
              <w:t>年度江西省重点研究基地项目：《文化资本视角下陶瓷产业在国家试验区中的关键引领作用研究》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  <w:r>
              <w:rPr>
                <w:rFonts w:hint="eastAsia" w:ascii="宋体" w:hAnsi="宋体" w:eastAsia="宋体" w:cs="Times New Roman"/>
                <w:sz w:val="24"/>
              </w:rPr>
              <w:t>省教育规划成果奖，省教学成果奖，市社科成果奖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rPr>
          <w:sz w:val="24"/>
        </w:rPr>
      </w:pPr>
      <w:r>
        <w:rPr>
          <w:rFonts w:hint="eastAsia" w:ascii="黑体" w:eastAsia="黑体"/>
          <w:b/>
          <w:sz w:val="24"/>
        </w:rPr>
        <w:t>更新日期：</w:t>
      </w:r>
      <w:r>
        <w:rPr>
          <w:rFonts w:hint="eastAsia" w:ascii="黑体" w:eastAsia="黑体"/>
          <w:bCs/>
          <w:sz w:val="24"/>
        </w:rPr>
        <w:t>2</w:t>
      </w:r>
      <w:r>
        <w:rPr>
          <w:rFonts w:ascii="黑体" w:eastAsia="黑体"/>
          <w:bCs/>
          <w:sz w:val="24"/>
        </w:rPr>
        <w:t>022.4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352C08"/>
    <w:rsid w:val="00397D85"/>
    <w:rsid w:val="007326CA"/>
    <w:rsid w:val="00CB4D1C"/>
    <w:rsid w:val="00F62058"/>
    <w:rsid w:val="13941046"/>
    <w:rsid w:val="26FD33A7"/>
    <w:rsid w:val="312E5A5E"/>
    <w:rsid w:val="62084B13"/>
    <w:rsid w:val="731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365</Words>
  <Characters>419</Characters>
  <Lines>3</Lines>
  <Paragraphs>1</Paragraphs>
  <TotalTime>0</TotalTime>
  <ScaleCrop>false</ScaleCrop>
  <LinksUpToDate>false</LinksUpToDate>
  <CharactersWithSpaces>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2022-04-25T01:10:00Z</dcterms:created>
  <dc:creator>黄蕾</dc:creator>
  <cp:lastModifiedBy>黄蕾</cp:lastModifiedBy>
  <dcterms:modified xsi:type="dcterms:W3CDTF">2022-05-03T07:11:38Z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CEF4255B849141848FD99708F1C23080</vt:lpwstr>
  </property>
</Properties>
</file>