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景德镇陶瓷大学研究生指导教师个人信息表</w:t>
      </w:r>
    </w:p>
    <w:p>
      <w:pPr>
        <w:rPr>
          <w:rFonts w:hint="eastAsia" w:ascii="黑体" w:eastAsia="黑体"/>
          <w:b/>
          <w:sz w:val="24"/>
        </w:rPr>
      </w:pPr>
    </w:p>
    <w:tbl>
      <w:tblPr>
        <w:tblStyle w:val="2"/>
        <w:tblW w:w="9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997"/>
        <w:gridCol w:w="1042"/>
        <w:gridCol w:w="1175"/>
        <w:gridCol w:w="1675"/>
        <w:gridCol w:w="222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张纯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66.12</w:t>
            </w: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eastAsia="zh-CN"/>
              </w:rPr>
              <w:drawing>
                <wp:inline distT="0" distB="0" distL="114300" distR="114300">
                  <wp:extent cx="934085" cy="1308100"/>
                  <wp:effectExtent l="0" t="0" r="18415" b="6350"/>
                  <wp:docPr id="1" name="图片 1" descr="2f18feddefc1c920cd93cbadde69f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f18feddefc1c920cd93cbadde69f0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专业技术</w:t>
            </w: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教授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t>导师类别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硕士生导师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</w:t>
            </w:r>
            <w:r>
              <w:rPr>
                <w:rFonts w:hint="eastAsia"/>
                <w:b/>
                <w:sz w:val="24"/>
              </w:rPr>
              <w:t>学历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本科（安徽工学院）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最后学位</w:t>
            </w:r>
          </w:p>
          <w:p>
            <w:pPr>
              <w:jc w:val="center"/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毕业院校</w:t>
            </w:r>
            <w:r>
              <w:rPr>
                <w:rFonts w:hint="eastAsia"/>
                <w:b/>
                <w:sz w:val="24"/>
                <w:lang w:eastAsia="zh-CN"/>
              </w:rPr>
              <w:t>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硕士（）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获聘招生学科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应用经济学、艺术经济学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陶瓷产业经济、艺术经济、区域发展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13879806802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Chunzhjdz@126.com</w:t>
            </w: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个人简历</w:t>
            </w: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1995.04~2002.02,景德镇陶瓷大学教师,其中，2001年12月评为副教授；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2002.03~2005.11，景德镇陶瓷大学工商学院副院长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2005.12~2009.06,景德镇陶瓷大学成人教育学院院长,其中：2005年12月评为教授；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2009.07~2013.07,景德镇陶瓷大学党（校）办主任,其中，2011年12月被江西省人社厅聘为二级教授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2013.08~2021.04,景德镇陶瓷大学管理与经济学院院长</w:t>
            </w:r>
          </w:p>
          <w:p>
            <w:pPr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2021.05至今，景德镇陶瓷大学管理与经济学院专职教授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  <w:t>教学科研情况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lang w:val="en-US" w:eastAsia="zh-CN"/>
              </w:rPr>
              <w:t>担任研究生课程：陶瓷经济、艺术经纪人、战略管理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</w:t>
            </w:r>
            <w:r>
              <w:rPr>
                <w:rFonts w:ascii="宋体" w:hAnsi="宋体" w:eastAsia="宋体" w:cs="Times New Roman"/>
                <w:b/>
                <w:bCs/>
                <w:sz w:val="24"/>
              </w:rPr>
              <w:t>科研项目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主持完成国家课题2项、省部级课题20余项，；作为课题组组长，为景德镇、德化、黎川、朔州等地编制陶瓷产业发展规划，为佛山、潮州、内蒙古等地编制陶瓷产业发展技术路线图，为多地编制工业高质量发展规划，为景德镇编制十四五制造业、现代服务业、物流业、数字经济等专项规划，参与景德镇十四五国民经济与社会规划编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b/>
                <w:sz w:val="24"/>
                <w:lang w:val="en-US" w:eastAsia="zh-CN"/>
              </w:rPr>
            </w:pPr>
          </w:p>
        </w:tc>
        <w:tc>
          <w:tcPr>
            <w:tcW w:w="7979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主要获奖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作为负责人科研成果获江西省社会科学优秀成果奖两项，教育教学成果获江西省教学成果一等奖一项、二等奖一项；作为主要完成人之一获国家教学成果二等奖一项。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797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</w:rPr>
              <w:t>学术论文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</w:rPr>
              <w:t>、论著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发布论文80余篇，出版专著（教材）6部</w:t>
            </w: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b/>
                <w:bCs/>
                <w:sz w:val="24"/>
              </w:rPr>
            </w:pPr>
          </w:p>
        </w:tc>
      </w:tr>
    </w:tbl>
    <w:p>
      <w:pPr>
        <w:jc w:val="both"/>
        <w:rPr>
          <w:rFonts w:hint="default" w:eastAsia="黑体"/>
          <w:sz w:val="24"/>
          <w:lang w:val="en-US" w:eastAsia="zh-CN"/>
        </w:rPr>
      </w:pPr>
      <w:r>
        <w:rPr>
          <w:rFonts w:hint="eastAsia" w:ascii="黑体" w:eastAsia="黑体"/>
          <w:b/>
          <w:sz w:val="24"/>
        </w:rPr>
        <w:t>更新日期：</w:t>
      </w:r>
      <w:r>
        <w:rPr>
          <w:rFonts w:hint="eastAsia" w:ascii="黑体" w:eastAsia="黑体"/>
          <w:b/>
          <w:sz w:val="24"/>
          <w:lang w:val="en-US" w:eastAsia="zh-CN"/>
        </w:rPr>
        <w:t>2022年4月25日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ZmRkMmNkNWU0OThjZDhjYTE5OGNjMzVhZWRmMjkifQ=="/>
  </w:docVars>
  <w:rsids>
    <w:rsidRoot w:val="26FD33A7"/>
    <w:rsid w:val="162D270A"/>
    <w:rsid w:val="26FD33A7"/>
    <w:rsid w:val="69D6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130</Characters>
  <Lines>0</Lines>
  <Paragraphs>0</Paragraphs>
  <TotalTime>0</TotalTime>
  <ScaleCrop>false</ScaleCrop>
  <LinksUpToDate>false</LinksUpToDate>
  <CharactersWithSpaces>130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2022-04-14T08:35:00Z</dcterms:created>
  <dc:creator>黄蕾</dc:creator>
  <cp:lastModifiedBy>黄蕾</cp:lastModifiedBy>
  <dcterms:modified xsi:type="dcterms:W3CDTF">2022-06-15T02:15:43Z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CF6CEBE1CF7C4E91B86CACFDF35DDCE6</vt:lpwstr>
  </property>
</Properties>
</file>